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0E49D6" w:rsidRDefault="003C3D3C" w:rsidP="00306C99">
      <w:pPr>
        <w:pStyle w:val="Default"/>
        <w:spacing w:line="240" w:lineRule="auto"/>
        <w:jc w:val="center"/>
        <w:rPr>
          <w:b/>
          <w:bCs/>
        </w:rPr>
      </w:pPr>
      <w:r w:rsidRPr="003C3D3C">
        <w:rPr>
          <w:b/>
          <w:bCs/>
        </w:rPr>
        <w:t>ОГСЭ. 09. Литература</w:t>
      </w: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06C99" w:rsidRPr="000E49D6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0E49D6" w:rsidRPr="000E49D6" w:rsidRDefault="003C3D3C" w:rsidP="003C3D3C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ОГСЭ. 09. Литература  </w:t>
      </w: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 »</w:t>
      </w:r>
    </w:p>
    <w:p w:rsidR="000E49D6" w:rsidRPr="00306C99" w:rsidRDefault="000E49D6" w:rsidP="000E49D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672C2C" w:rsidRPr="003C3D3C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3C3D3C" w:rsidRPr="003C3D3C" w:rsidRDefault="003C3D3C" w:rsidP="003C3D3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Рабочая программа учебной дисциплины ОГСЭ. 09. Литература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</w:t>
      </w:r>
    </w:p>
    <w:p w:rsidR="003C3D3C" w:rsidRPr="00672C2C" w:rsidRDefault="003C3D3C" w:rsidP="003C3D3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44.00.00. Образование и педагогические науки.</w:t>
      </w:r>
    </w:p>
    <w:p w:rsidR="000E49D6" w:rsidRPr="003C3D3C" w:rsidRDefault="00306C99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3C3D3C" w:rsidRPr="003C3D3C" w:rsidRDefault="003C3D3C" w:rsidP="003C3D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3C">
        <w:rPr>
          <w:rFonts w:ascii="Times New Roman" w:hAnsi="Times New Roman" w:cs="Times New Roman"/>
          <w:sz w:val="24"/>
          <w:szCs w:val="24"/>
        </w:rPr>
        <w:t>Учебная д</w:t>
      </w:r>
      <w:r>
        <w:rPr>
          <w:rFonts w:ascii="Times New Roman" w:hAnsi="Times New Roman" w:cs="Times New Roman"/>
          <w:sz w:val="24"/>
          <w:szCs w:val="24"/>
        </w:rPr>
        <w:t xml:space="preserve">исциплина ОГСЭ. 09.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3C3D3C">
        <w:rPr>
          <w:rFonts w:ascii="Times New Roman" w:hAnsi="Times New Roman" w:cs="Times New Roman"/>
          <w:sz w:val="24"/>
          <w:szCs w:val="24"/>
        </w:rPr>
        <w:t>входит в Общие гуманитарные и социально – экономические дисциплины (ОГСЭ.</w:t>
      </w:r>
      <w:proofErr w:type="gramEnd"/>
      <w:r w:rsidRPr="003C3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D3C">
        <w:rPr>
          <w:rFonts w:ascii="Times New Roman" w:hAnsi="Times New Roman" w:cs="Times New Roman"/>
          <w:sz w:val="24"/>
          <w:szCs w:val="24"/>
        </w:rPr>
        <w:t>ОО) – обязательная част циклов ППССЗ.</w:t>
      </w:r>
      <w:proofErr w:type="gramEnd"/>
    </w:p>
    <w:p w:rsidR="003C3D3C" w:rsidRPr="000E49D6" w:rsidRDefault="003C3D3C" w:rsidP="003C3D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2C" w:rsidRPr="00A86F4A" w:rsidRDefault="00672C2C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</w:t>
      </w:r>
      <w:r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Цели и задачи</w:t>
      </w:r>
      <w:r w:rsidR="00A86F4A"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86F4A" w:rsidRPr="00A86F4A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A8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– требования к результатам освоения</w:t>
      </w:r>
      <w:r w:rsidR="00A86F4A"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86F4A" w:rsidRPr="00A86F4A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06C99" w:rsidRPr="00A86F4A">
        <w:rPr>
          <w:rFonts w:ascii="Times New Roman" w:hAnsi="Times New Roman" w:cs="Times New Roman"/>
          <w:b/>
          <w:sz w:val="24"/>
          <w:szCs w:val="24"/>
        </w:rPr>
        <w:t>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proofErr w:type="gramStart"/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 образов,  особенности  композиции,  изобразительно-выразительные  средства  языка, художественная  деталь);</w:t>
      </w:r>
    </w:p>
    <w:p w:rsidR="003C3D3C" w:rsidRPr="003C3D3C" w:rsidRDefault="003C3D3C" w:rsidP="003C3D3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 эпизод  (сцену)  изученного  произведения,  объяснять его связь с проблематикой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 художественную  литературу  с  общественной  жизнью  и  культурой;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 конкретно-историческое  и  общечеловеческое  содержание  изученных  литературных произведений;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 и жанр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 читать  изученные  произведения  (или  их  фрагменты),  соблюдая  нормы литературного произношения;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темы;</w:t>
      </w:r>
    </w:p>
    <w:p w:rsidR="000E49D6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 повседневной жизни для создания  связного  текста  (устного  и  письменного)  на  необходимую  тему  с  учетом  норм русского литературного языка; участия в диалоге или дискуссии, самостоятельного знакомства с явлениями художественной культуры и оценки их  эстетической значимости; определения своего круга чтения и оценки литературных произведений;</w:t>
      </w:r>
      <w:proofErr w:type="gramEnd"/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 своего  круга  чтения  по  русской  литературе,  понимания  и  оценки  иноязычной русской литературы, формирования культуры межнациональных отношений.</w:t>
      </w: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знать: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образную  природу  словесного  искусства;  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изученных           литературных  произведений;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 XIX-XX вв.;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закономерности  историко-литературного  процесса  и  черты  литературных направлений;</w:t>
      </w:r>
    </w:p>
    <w:p w:rsidR="000E49D6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компетенциями;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3C3D3C" w:rsidRPr="003C3D3C" w:rsidTr="003C3D3C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3C3D3C" w:rsidRPr="003C3D3C" w:rsidTr="003C3D3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</w:tr>
      <w:tr w:rsidR="003C3D3C" w:rsidRPr="003C3D3C" w:rsidTr="003C3D3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55</w:t>
            </w:r>
          </w:p>
        </w:tc>
      </w:tr>
      <w:tr w:rsidR="003C3D3C" w:rsidRPr="003C3D3C" w:rsidTr="003C3D3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D3C" w:rsidRPr="003C3D3C" w:rsidRDefault="003C3D3C" w:rsidP="003C3D3C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C3D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</w:tr>
    </w:tbl>
    <w:p w:rsidR="00672C2C" w:rsidRPr="003C3D3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E57AAA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 </w:t>
      </w:r>
      <w:r w:rsidR="00A86F4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дисциплины: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3C3D3C" w:rsidRPr="003C3D3C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3C3D3C">
        <w:rPr>
          <w:rFonts w:ascii="Times New Roman" w:hAnsi="Times New Roman" w:cs="Times New Roman"/>
          <w:sz w:val="24"/>
          <w:szCs w:val="24"/>
        </w:rPr>
        <w:t>.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E57AAA" w:rsidRPr="00E57AAA">
        <w:t xml:space="preserve"> </w:t>
      </w:r>
      <w:r w:rsidR="003C3D3C" w:rsidRPr="003C3D3C">
        <w:rPr>
          <w:rFonts w:ascii="Times New Roman" w:hAnsi="Times New Roman" w:cs="Times New Roman"/>
          <w:sz w:val="24"/>
          <w:szCs w:val="24"/>
        </w:rPr>
        <w:t>Древнегреческая и древнеславянская мифология.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Устное народное творчество.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Древнерусская литература.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XVIII - нач. XIX века</w:t>
      </w:r>
      <w:r w:rsid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3C3D3C" w:rsidRPr="003C3D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Русская поэзия середины XIX века.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7.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второй половины XIX.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рубежа XIX и первой половины  XX века</w:t>
      </w:r>
      <w:r w:rsid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9.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второй половины  XX века.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10.</w:t>
      </w:r>
      <w:r w:rsidR="003C3D3C" w:rsidRPr="003C3D3C">
        <w:t xml:space="preserve">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XXI века.</w:t>
      </w:r>
    </w:p>
    <w:p w:rsidR="003C3D3C" w:rsidRPr="00672C2C" w:rsidRDefault="003C3D3C" w:rsidP="003C3D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11.</w:t>
      </w:r>
      <w:r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Зарубежная литература XX века.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="00A86F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</w:t>
      </w:r>
      <w:bookmarkStart w:id="0" w:name="_GoBack"/>
      <w:bookmarkEnd w:id="0"/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экзамен</w:t>
      </w:r>
      <w:r w:rsidR="00A86F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3C3D3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8D" w:rsidRDefault="00FF548D">
      <w:pPr>
        <w:spacing w:after="0" w:line="240" w:lineRule="auto"/>
      </w:pPr>
      <w:r>
        <w:separator/>
      </w:r>
    </w:p>
  </w:endnote>
  <w:endnote w:type="continuationSeparator" w:id="0">
    <w:p w:rsidR="00FF548D" w:rsidRDefault="00FF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6F4A">
      <w:rPr>
        <w:noProof/>
      </w:rPr>
      <w:t>1</w:t>
    </w:r>
    <w:r>
      <w:fldChar w:fldCharType="end"/>
    </w:r>
  </w:p>
  <w:p w:rsidR="005415D4" w:rsidRDefault="00FF54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8D" w:rsidRDefault="00FF548D">
      <w:pPr>
        <w:spacing w:after="0" w:line="240" w:lineRule="auto"/>
      </w:pPr>
      <w:r>
        <w:separator/>
      </w:r>
    </w:p>
  </w:footnote>
  <w:footnote w:type="continuationSeparator" w:id="0">
    <w:p w:rsidR="00FF548D" w:rsidRDefault="00FF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6F0"/>
    <w:multiLevelType w:val="hybridMultilevel"/>
    <w:tmpl w:val="A198E5AE"/>
    <w:lvl w:ilvl="0" w:tplc="6F02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E634B"/>
    <w:multiLevelType w:val="hybridMultilevel"/>
    <w:tmpl w:val="25CED03A"/>
    <w:lvl w:ilvl="0" w:tplc="6F02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306C99"/>
    <w:rsid w:val="003C3D3C"/>
    <w:rsid w:val="003D6446"/>
    <w:rsid w:val="00672C2C"/>
    <w:rsid w:val="00A86F4A"/>
    <w:rsid w:val="00AB74BD"/>
    <w:rsid w:val="00B116B5"/>
    <w:rsid w:val="00B91F94"/>
    <w:rsid w:val="00D5383A"/>
    <w:rsid w:val="00E57AAA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7</cp:revision>
  <dcterms:created xsi:type="dcterms:W3CDTF">2018-01-11T09:21:00Z</dcterms:created>
  <dcterms:modified xsi:type="dcterms:W3CDTF">2018-01-17T07:07:00Z</dcterms:modified>
</cp:coreProperties>
</file>