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1E" w:rsidRPr="000C381E" w:rsidRDefault="000C381E" w:rsidP="000C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C381E">
        <w:rPr>
          <w:b/>
          <w:bCs/>
        </w:rPr>
        <w:t>АННОТАЦИЯ РАБОЧЕЙ ПРОГРАММЫ</w:t>
      </w:r>
    </w:p>
    <w:p w:rsidR="000C381E" w:rsidRPr="000C381E" w:rsidRDefault="000C381E" w:rsidP="000C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C381E" w:rsidRPr="0056683D" w:rsidRDefault="0056683D" w:rsidP="0056683D">
      <w:pPr>
        <w:pStyle w:val="Default"/>
        <w:spacing w:after="100" w:afterAutospacing="1"/>
        <w:rPr>
          <w:rFonts w:ascii="Times New Roman" w:hAnsi="Times New Roman" w:cs="Times New Roman"/>
          <w:b/>
          <w:bCs/>
          <w:color w:val="FF950E"/>
          <w:u w:val="single"/>
        </w:rPr>
      </w:pPr>
      <w:r>
        <w:rPr>
          <w:rFonts w:ascii="Times New Roman" w:eastAsia="Andale Sans UI" w:hAnsi="Times New Roman" w:cs="Times New Roman"/>
          <w:b/>
          <w:caps/>
          <w:color w:val="auto"/>
        </w:rPr>
        <w:t xml:space="preserve">                        </w:t>
      </w:r>
      <w:r w:rsidR="000C381E">
        <w:rPr>
          <w:rFonts w:ascii="Times New Roman" w:eastAsia="Andale Sans UI" w:hAnsi="Times New Roman" w:cs="Times New Roman"/>
          <w:b/>
          <w:caps/>
          <w:color w:val="auto"/>
        </w:rPr>
        <w:t>1 ОГСЭ 07  «Мировая художественная культура</w:t>
      </w:r>
      <w:r w:rsidR="000C381E" w:rsidRPr="000C381E">
        <w:rPr>
          <w:rFonts w:ascii="Times New Roman" w:eastAsia="Andale Sans UI" w:hAnsi="Times New Roman" w:cs="Times New Roman"/>
          <w:b/>
          <w:caps/>
          <w:color w:val="auto"/>
        </w:rPr>
        <w:t>»</w:t>
      </w:r>
    </w:p>
    <w:p w:rsidR="00AE32E5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7243F" w:rsidRPr="0056683D" w:rsidRDefault="0097243F" w:rsidP="0097243F">
      <w:pPr>
        <w:pStyle w:val="a4"/>
        <w:widowControl/>
        <w:numPr>
          <w:ilvl w:val="0"/>
          <w:numId w:val="2"/>
        </w:numPr>
        <w:suppressAutoHyphens w:val="0"/>
        <w:contextualSpacing/>
        <w:rPr>
          <w:rFonts w:ascii="Times New Roman" w:hAnsi="Times New Roman"/>
          <w:iCs/>
        </w:rPr>
      </w:pPr>
      <w:r w:rsidRPr="0056683D">
        <w:rPr>
          <w:rFonts w:ascii="Times New Roman" w:hAnsi="Times New Roman"/>
          <w:b/>
        </w:rPr>
        <w:t>Наименование дисциплины</w:t>
      </w:r>
      <w:r w:rsidRPr="0056683D">
        <w:rPr>
          <w:rFonts w:ascii="Times New Roman" w:hAnsi="Times New Roman"/>
        </w:rPr>
        <w:t xml:space="preserve">  </w:t>
      </w:r>
    </w:p>
    <w:p w:rsidR="0097243F" w:rsidRPr="0056683D" w:rsidRDefault="0097243F" w:rsidP="0097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  <w:r w:rsidRPr="0056683D">
        <w:t xml:space="preserve">1 ОГСЭ 07  «Мировая художественная культура» </w:t>
      </w:r>
      <w:r w:rsidRPr="0056683D">
        <w:rPr>
          <w:iCs/>
        </w:rPr>
        <w:t>44.02.02. «Преподавание в начальных классах»</w:t>
      </w:r>
    </w:p>
    <w:p w:rsidR="0097243F" w:rsidRPr="0056683D" w:rsidRDefault="0097243F" w:rsidP="0097243F">
      <w:pPr>
        <w:pStyle w:val="a4"/>
        <w:widowControl/>
        <w:numPr>
          <w:ilvl w:val="0"/>
          <w:numId w:val="2"/>
        </w:numPr>
        <w:suppressAutoHyphens w:val="0"/>
        <w:contextualSpacing/>
        <w:rPr>
          <w:rFonts w:ascii="Times New Roman" w:hAnsi="Times New Roman"/>
          <w:iCs/>
        </w:rPr>
      </w:pPr>
      <w:r w:rsidRPr="0056683D">
        <w:rPr>
          <w:rFonts w:ascii="Times New Roman" w:hAnsi="Times New Roman"/>
          <w:b/>
          <w:bCs/>
        </w:rPr>
        <w:t>Область применения программы</w:t>
      </w:r>
    </w:p>
    <w:p w:rsidR="0097243F" w:rsidRPr="0056683D" w:rsidRDefault="0097243F" w:rsidP="0097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56683D">
        <w:t xml:space="preserve">Учебная дисциплина введена за счет вариативной </w:t>
      </w:r>
      <w:proofErr w:type="gramStart"/>
      <w:r w:rsidRPr="0056683D">
        <w:t xml:space="preserve">части </w:t>
      </w:r>
      <w:r w:rsidR="002C1724" w:rsidRPr="002C1724">
        <w:t>программы подготовки специалистов среднего звена</w:t>
      </w:r>
      <w:proofErr w:type="gramEnd"/>
      <w:r w:rsidR="002C1724" w:rsidRPr="002C1724">
        <w:t xml:space="preserve"> </w:t>
      </w:r>
      <w:r w:rsidRPr="0056683D">
        <w:t xml:space="preserve"> по специальности 44.02.02 «Преподавание в начальных классах» в соответствии с потребностями работодателей и спецификой образовательного учреждения. Рабочая программа учебной дисциплины может  являться частью  </w:t>
      </w:r>
      <w:r w:rsidR="002C1724" w:rsidRPr="002C1724">
        <w:t xml:space="preserve">программы подготовки специалистов среднего звена </w:t>
      </w:r>
      <w:r w:rsidRPr="0056683D">
        <w:t>по специальностям  СПО, входящим в состав укрупненной группы направлений подготовки и специальностей  44.00.00 «Образование и педагогические науки»:44.02.02      «Преподавание в начальных классах»; 44.02.01      «Дошкольное образование»</w:t>
      </w:r>
    </w:p>
    <w:p w:rsidR="0097243F" w:rsidRPr="0056683D" w:rsidRDefault="0097243F" w:rsidP="0097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56683D">
        <w:t>Рабочая  программа учебной дисциплины может быть использована</w:t>
      </w:r>
      <w:r w:rsidRPr="0056683D">
        <w:rPr>
          <w:b/>
        </w:rPr>
        <w:t xml:space="preserve">  </w:t>
      </w:r>
      <w:r w:rsidRPr="0056683D">
        <w:t>в дополнительном</w:t>
      </w:r>
      <w:r w:rsidR="0056683D">
        <w:t xml:space="preserve"> профессиональном образовании (</w:t>
      </w:r>
      <w:r w:rsidRPr="0056683D">
        <w:t>в программах повышения квалификации и переподготовки) и профессиональной подготовке по специальностям: 44.02.01 «Дошкольное образование», 44.02.02 «Преподавание в начальных классах.</w:t>
      </w:r>
    </w:p>
    <w:p w:rsidR="00AE32E5" w:rsidRPr="0056683D" w:rsidRDefault="0097243F" w:rsidP="0097243F">
      <w:pPr>
        <w:jc w:val="both"/>
        <w:rPr>
          <w:color w:val="FF950E"/>
        </w:rPr>
      </w:pPr>
      <w:r w:rsidRPr="0056683D">
        <w:rPr>
          <w:b/>
          <w:bCs/>
        </w:rPr>
        <w:t xml:space="preserve">Место дисциплины в структуре </w:t>
      </w:r>
      <w:r w:rsidR="002C1724" w:rsidRPr="002C1724">
        <w:rPr>
          <w:b/>
          <w:bCs/>
        </w:rPr>
        <w:t>программы подготовки специалистов среднего звена</w:t>
      </w:r>
      <w:bookmarkStart w:id="0" w:name="_GoBack"/>
      <w:bookmarkEnd w:id="0"/>
      <w:r w:rsidRPr="0056683D">
        <w:rPr>
          <w:b/>
          <w:bCs/>
        </w:rPr>
        <w:t xml:space="preserve">: </w:t>
      </w:r>
      <w:r w:rsidR="00AE32E5" w:rsidRPr="0056683D">
        <w:t>дисциплина относится к общему гуманитарному и социально-экономическому циклу.</w:t>
      </w:r>
    </w:p>
    <w:p w:rsidR="00AE32E5" w:rsidRPr="0056683D" w:rsidRDefault="0097243F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 xml:space="preserve">         </w:t>
      </w:r>
      <w:r w:rsidRPr="0056683D">
        <w:rPr>
          <w:b/>
        </w:rPr>
        <w:t>3.</w:t>
      </w:r>
      <w:r w:rsidR="00AE32E5" w:rsidRPr="0056683D">
        <w:rPr>
          <w:b/>
        </w:rPr>
        <w:t xml:space="preserve"> Цели и задачи учебной дисциплины – требования к результатам освоения учебной дисциплины: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В результате освоения учебной дисциплины обучающийся должен уметь: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-определять направления и стили в изобразительном искусстве и архитектуре, уметь охарактеризовать их;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-устанавливать стилевые и сюжетные связи между произведениями разных видов искусств;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-пользоваться различными источниками информации о мировой художественной культуре;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-выполнять учебные и творческие задания;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-использовать приобретенные знания и умения в практической деятельности и повседневной жизни для выбора путей своего культурного развития; организации личного и коллективного досуга и самостоятельного художественного творчества;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В результате освоения учебной дисциплины обучающийся должен знать: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 xml:space="preserve"> -основные этапы истории развития мировой художественной культуры;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-направления и стили мировой художественной культуры;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-основные терминологические понятия, характеризующие искусство отдельной  страны или эпохи;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-основные художественные памятники архитектуры, скульптуры и живописи отдельной  страны или эпохи;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-особенности развития культуры Древнего Египта, Западной Европы;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-вклад России в мировую художественную культуру;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D92" w:rsidRDefault="00502D92" w:rsidP="00AE32E5">
      <w:pPr>
        <w:jc w:val="both"/>
      </w:pPr>
    </w:p>
    <w:p w:rsidR="00502D92" w:rsidRDefault="00502D92" w:rsidP="00AE32E5">
      <w:pPr>
        <w:jc w:val="both"/>
      </w:pPr>
    </w:p>
    <w:p w:rsidR="00502D92" w:rsidRDefault="00502D92" w:rsidP="00AE32E5">
      <w:pPr>
        <w:jc w:val="both"/>
      </w:pPr>
    </w:p>
    <w:p w:rsidR="00502D92" w:rsidRDefault="00502D92" w:rsidP="00AE32E5">
      <w:pPr>
        <w:jc w:val="both"/>
      </w:pPr>
    </w:p>
    <w:p w:rsidR="00AE32E5" w:rsidRPr="0056683D" w:rsidRDefault="00AE32E5" w:rsidP="00AE32E5">
      <w:pPr>
        <w:jc w:val="both"/>
      </w:pPr>
      <w:r w:rsidRPr="0056683D">
        <w:lastRenderedPageBreak/>
        <w:t>В результате освоения учебной дисциплины осуществляется проверка следующих профессиональных и общих компетенций:</w:t>
      </w:r>
    </w:p>
    <w:p w:rsidR="00AE32E5" w:rsidRPr="0056683D" w:rsidRDefault="00AE32E5" w:rsidP="00AE32E5">
      <w:pPr>
        <w:spacing w:line="360" w:lineRule="auto"/>
        <w:jc w:val="both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85"/>
        <w:gridCol w:w="4825"/>
      </w:tblGrid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6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2E5" w:rsidRPr="0056683D" w:rsidRDefault="00AE32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683D">
              <w:rPr>
                <w:rFonts w:ascii="Times New Roman" w:hAnsi="Times New Roman" w:cs="Times New Roman"/>
                <w:color w:val="auto"/>
              </w:rPr>
              <w:t>ПК 3.3. Проводить внеклассные мероприятия</w:t>
            </w:r>
          </w:p>
          <w:p w:rsidR="00AE32E5" w:rsidRPr="0056683D" w:rsidRDefault="00AE32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widowControl w:val="0"/>
              <w:autoSpaceDE w:val="0"/>
              <w:spacing w:line="287" w:lineRule="exact"/>
              <w:jc w:val="both"/>
            </w:pPr>
            <w:r w:rsidRPr="0056683D">
              <w:t>организация и проведение</w:t>
            </w:r>
          </w:p>
          <w:p w:rsidR="00AE32E5" w:rsidRPr="0056683D" w:rsidRDefault="00AE32E5">
            <w:pPr>
              <w:jc w:val="both"/>
            </w:pPr>
            <w:r w:rsidRPr="0056683D">
              <w:t>внеклассных мероприятий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Default"/>
              <w:jc w:val="both"/>
            </w:pPr>
            <w:r w:rsidRPr="0056683D">
              <w:rPr>
                <w:rFonts w:ascii="Times New Roman" w:hAnsi="Times New Roman" w:cs="Times New Roman"/>
                <w:color w:val="auto"/>
              </w:rPr>
              <w:t>ПК 3.4. Анализировать процесс и результаты проведения внеклассных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both"/>
            </w:pPr>
            <w:r w:rsidRPr="0056683D">
              <w:t>алгоритм анализа внеклассного мероприятия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2E5" w:rsidRPr="0056683D" w:rsidRDefault="00AE3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snapToGrid w:val="0"/>
              <w:jc w:val="both"/>
            </w:pPr>
          </w:p>
        </w:tc>
      </w:tr>
    </w:tbl>
    <w:p w:rsidR="00AE32E5" w:rsidRPr="0056683D" w:rsidRDefault="00AE32E5" w:rsidP="00AE32E5">
      <w:pPr>
        <w:spacing w:line="360" w:lineRule="auto"/>
        <w:jc w:val="both"/>
        <w:rPr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85"/>
        <w:gridCol w:w="4861"/>
      </w:tblGrid>
      <w:tr w:rsidR="00AE32E5" w:rsidRPr="0056683D" w:rsidTr="00AE32E5">
        <w:trPr>
          <w:trHeight w:val="43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/>
                <w:sz w:val="24"/>
                <w:szCs w:val="24"/>
              </w:rPr>
            </w:pPr>
            <w:r w:rsidRPr="0056683D">
              <w:rPr>
                <w:rStyle w:val="12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widowControl w:val="0"/>
              <w:autoSpaceDE w:val="0"/>
              <w:spacing w:line="287" w:lineRule="exact"/>
            </w:pPr>
            <w:r w:rsidRPr="0056683D">
              <w:t xml:space="preserve"> -демонстрация  интереса  </w:t>
            </w:r>
            <w:proofErr w:type="gramStart"/>
            <w:r w:rsidRPr="0056683D">
              <w:t>к</w:t>
            </w:r>
            <w:proofErr w:type="gramEnd"/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349"/>
              </w:tabs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>будущей профессии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-владение основными способами поиска, анализа и оценки информации, необходимой для постановки и решения профессиональных задач, и личностного развития;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-умение пользоваться источниками различных информационных ресурсов в области образования младших школьников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5. Использовать </w:t>
            </w:r>
            <w:proofErr w:type="spellStart"/>
            <w:r w:rsidRPr="0056683D">
              <w:rPr>
                <w:rStyle w:val="12"/>
                <w:bCs/>
                <w:sz w:val="24"/>
                <w:szCs w:val="24"/>
              </w:rPr>
              <w:t>информационно</w:t>
            </w:r>
            <w:r w:rsidRPr="0056683D">
              <w:rPr>
                <w:rStyle w:val="12"/>
                <w:bCs/>
                <w:sz w:val="24"/>
                <w:szCs w:val="24"/>
              </w:rPr>
              <w:softHyphen/>
              <w:t>коммуникационные</w:t>
            </w:r>
            <w:proofErr w:type="spellEnd"/>
            <w:r w:rsidRPr="0056683D">
              <w:rPr>
                <w:rStyle w:val="12"/>
                <w:bCs/>
                <w:sz w:val="24"/>
                <w:szCs w:val="24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69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 xml:space="preserve">-применение Интернет-ресурсов в профессиональной деятельности </w:t>
            </w:r>
            <w:proofErr w:type="gramStart"/>
            <w:r w:rsidRPr="0056683D">
              <w:rPr>
                <w:b w:val="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b w:val="0"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-осуществление партнерских отношений внутри группы, колледжа, с членами педагогического коллектива, представителями администрации, социальными партнерами.</w:t>
            </w:r>
            <w:r w:rsidRPr="0056683D">
              <w:rPr>
                <w:sz w:val="24"/>
                <w:szCs w:val="24"/>
              </w:rPr>
              <w:t xml:space="preserve"> 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>-самоанализ   и   коррекция результатов собственной работы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widowControl w:val="0"/>
              <w:autoSpaceDE w:val="0"/>
              <w:spacing w:line="287" w:lineRule="exact"/>
            </w:pPr>
            <w:r w:rsidRPr="0056683D">
              <w:t xml:space="preserve">-выбор и применение методов и способов </w:t>
            </w:r>
            <w:proofErr w:type="gramStart"/>
            <w:r w:rsidRPr="0056683D">
              <w:t>обучающегося</w:t>
            </w:r>
            <w:proofErr w:type="gramEnd"/>
            <w:r w:rsidRPr="0056683D">
              <w:t>;</w:t>
            </w:r>
          </w:p>
          <w:p w:rsidR="00AE32E5" w:rsidRPr="0056683D" w:rsidRDefault="00AE32E5">
            <w:pPr>
              <w:widowControl w:val="0"/>
              <w:autoSpaceDE w:val="0"/>
              <w:spacing w:line="276" w:lineRule="exact"/>
            </w:pPr>
          </w:p>
          <w:p w:rsidR="00AE32E5" w:rsidRPr="0056683D" w:rsidRDefault="00AE32E5">
            <w:pPr>
              <w:widowControl w:val="0"/>
              <w:autoSpaceDE w:val="0"/>
              <w:spacing w:line="276" w:lineRule="exact"/>
            </w:pPr>
            <w:r w:rsidRPr="0056683D">
              <w:t>- оценка  эффективности  и качества  выполнения профессиональной деятельности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-умение выявлять пробелы в своих образовательных достижениях;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-готовность самостоятельно определять задачи в области методического развития;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-способность самостоятельно определять задачи личностного развития, составлять программу саморазвития</w:t>
            </w:r>
          </w:p>
        </w:tc>
      </w:tr>
    </w:tbl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32E5" w:rsidRPr="0056683D" w:rsidRDefault="0056683D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              </w:t>
      </w:r>
      <w:r w:rsidRPr="0056683D">
        <w:rPr>
          <w:b/>
        </w:rPr>
        <w:t>4</w:t>
      </w:r>
      <w:r>
        <w:rPr>
          <w:b/>
        </w:rPr>
        <w:t>.</w:t>
      </w:r>
      <w:r w:rsidR="00AE32E5" w:rsidRPr="0056683D">
        <w:rPr>
          <w:b/>
        </w:rPr>
        <w:t>Объем учебной дисциплины и виды учебной работы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7904"/>
        <w:gridCol w:w="1845"/>
      </w:tblGrid>
      <w:tr w:rsidR="00AE32E5" w:rsidRPr="0056683D" w:rsidTr="00AE32E5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center"/>
              <w:rPr>
                <w:b/>
                <w:i/>
                <w:iCs/>
              </w:rPr>
            </w:pPr>
            <w:r w:rsidRPr="0056683D">
              <w:rPr>
                <w:b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b/>
                <w:i/>
                <w:iCs/>
              </w:rPr>
              <w:t>Объем часов</w:t>
            </w:r>
          </w:p>
        </w:tc>
      </w:tr>
      <w:tr w:rsidR="00AE32E5" w:rsidRPr="0056683D" w:rsidTr="00AE32E5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rPr>
                <w:i/>
                <w:iCs/>
              </w:rPr>
            </w:pPr>
            <w:r w:rsidRPr="0056683D">
              <w:rPr>
                <w:b/>
              </w:rPr>
              <w:t>Максимальная учебная нагрузка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78</w:t>
            </w: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52</w:t>
            </w: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t xml:space="preserve">     контрольные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4</w:t>
            </w: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26</w:t>
            </w: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t xml:space="preserve">     Выполнение домашнего задания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12</w:t>
            </w:r>
          </w:p>
        </w:tc>
      </w:tr>
      <w:tr w:rsidR="00AE32E5" w:rsidRPr="0056683D" w:rsidTr="00AE32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jc w:val="both"/>
              <w:rPr>
                <w:i/>
                <w:iCs/>
              </w:rPr>
            </w:pPr>
            <w:r w:rsidRPr="0056683D">
              <w:t xml:space="preserve">     Внеаудиторная самостоятельная работа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center"/>
            </w:pPr>
            <w:r w:rsidRPr="0056683D">
              <w:rPr>
                <w:i/>
                <w:iCs/>
              </w:rPr>
              <w:t>16</w:t>
            </w:r>
          </w:p>
        </w:tc>
      </w:tr>
      <w:tr w:rsidR="00AE32E5" w:rsidRPr="0056683D" w:rsidTr="00AE32E5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rPr>
                <w:i/>
                <w:iCs/>
              </w:rPr>
            </w:pPr>
            <w:r w:rsidRPr="0056683D">
              <w:rPr>
                <w:i/>
                <w:iCs/>
              </w:rPr>
              <w:t xml:space="preserve">Итоговая аттестация в форме дифференцированного зачета   </w:t>
            </w:r>
          </w:p>
          <w:p w:rsidR="00AE32E5" w:rsidRPr="0056683D" w:rsidRDefault="00AE32E5">
            <w:pPr>
              <w:jc w:val="center"/>
              <w:rPr>
                <w:i/>
                <w:iCs/>
              </w:rPr>
            </w:pPr>
          </w:p>
        </w:tc>
      </w:tr>
    </w:tbl>
    <w:p w:rsidR="00AE32E5" w:rsidRPr="0056683D" w:rsidRDefault="00AE32E5" w:rsidP="00AE32E5"/>
    <w:p w:rsidR="0056683D" w:rsidRPr="00CA4647" w:rsidRDefault="0056683D" w:rsidP="0056683D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 w:rsidRPr="00CA4647">
        <w:rPr>
          <w:rFonts w:ascii="Times New Roman" w:hAnsi="Times New Roman" w:cs="Times New Roman"/>
          <w:b/>
        </w:rPr>
        <w:t>5.Содержание  учебной дисциплины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1. </w:t>
      </w:r>
      <w:r w:rsidRPr="0056683D">
        <w:rPr>
          <w:rFonts w:ascii="Times New Roman" w:hAnsi="Times New Roman" w:cs="Times New Roman"/>
          <w:bCs/>
          <w:iCs/>
        </w:rPr>
        <w:t>Теоретическое обоснование предмета МХК.</w:t>
      </w:r>
    </w:p>
    <w:p w:rsidR="0056683D" w:rsidRPr="0056683D" w:rsidRDefault="0056683D" w:rsidP="0056683D">
      <w:pPr>
        <w:pStyle w:val="Default"/>
        <w:rPr>
          <w:rFonts w:ascii="Times New Roman" w:hAnsi="Times New Roman" w:cs="Times New Roman"/>
          <w:bCs/>
        </w:rPr>
      </w:pPr>
      <w:r w:rsidRPr="0056683D">
        <w:rPr>
          <w:rFonts w:ascii="Times New Roman" w:hAnsi="Times New Roman" w:cs="Times New Roman"/>
          <w:bCs/>
        </w:rPr>
        <w:t>Раздел 2.</w:t>
      </w:r>
      <w:r w:rsidRPr="0056683D">
        <w:rPr>
          <w:rFonts w:ascii="Times New Roman" w:hAnsi="Times New Roman" w:cs="Times New Roman"/>
          <w:bCs/>
          <w:iCs/>
        </w:rPr>
        <w:t xml:space="preserve"> Культура первобытного и древнего мира</w:t>
      </w:r>
      <w:r w:rsidRPr="0056683D">
        <w:rPr>
          <w:rFonts w:ascii="Times New Roman" w:hAnsi="Times New Roman" w:cs="Times New Roman"/>
          <w:bCs/>
        </w:rPr>
        <w:t>.</w:t>
      </w:r>
    </w:p>
    <w:p w:rsidR="0056683D" w:rsidRPr="0056683D" w:rsidRDefault="0056683D" w:rsidP="0056683D">
      <w:pPr>
        <w:pStyle w:val="Default"/>
        <w:rPr>
          <w:rFonts w:ascii="Times New Roman" w:hAnsi="Times New Roman" w:cs="Times New Roman"/>
          <w:bCs/>
        </w:rPr>
      </w:pPr>
      <w:r w:rsidRPr="0056683D">
        <w:rPr>
          <w:rFonts w:ascii="Times New Roman" w:hAnsi="Times New Roman" w:cs="Times New Roman"/>
          <w:bCs/>
        </w:rPr>
        <w:t>Раздел 3.</w:t>
      </w:r>
      <w:r w:rsidRPr="0056683D">
        <w:rPr>
          <w:rFonts w:ascii="Times New Roman" w:hAnsi="Times New Roman" w:cs="Times New Roman"/>
        </w:rPr>
        <w:t xml:space="preserve"> Искусство средних веков.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4. </w:t>
      </w:r>
      <w:r w:rsidRPr="0056683D">
        <w:rPr>
          <w:rFonts w:ascii="Times New Roman" w:hAnsi="Times New Roman" w:cs="Times New Roman"/>
          <w:bCs/>
          <w:iCs/>
        </w:rPr>
        <w:t>Эпоха Возрождения.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  <w:bCs/>
        </w:rPr>
        <w:t xml:space="preserve">Раздел 5. </w:t>
      </w:r>
      <w:r w:rsidRPr="0056683D">
        <w:rPr>
          <w:rFonts w:ascii="Times New Roman" w:hAnsi="Times New Roman" w:cs="Times New Roman"/>
          <w:iCs/>
        </w:rPr>
        <w:t xml:space="preserve">Художественное направление и стили Европы </w:t>
      </w:r>
      <w:r w:rsidRPr="0056683D">
        <w:rPr>
          <w:rFonts w:ascii="Times New Roman" w:hAnsi="Times New Roman" w:cs="Times New Roman"/>
          <w:iCs/>
          <w:lang w:val="en-US"/>
        </w:rPr>
        <w:t>XVII</w:t>
      </w:r>
      <w:r w:rsidRPr="0056683D">
        <w:rPr>
          <w:rFonts w:ascii="Times New Roman" w:hAnsi="Times New Roman" w:cs="Times New Roman"/>
          <w:iCs/>
        </w:rPr>
        <w:t xml:space="preserve"> – </w:t>
      </w:r>
      <w:r w:rsidRPr="0056683D">
        <w:rPr>
          <w:rFonts w:ascii="Times New Roman" w:hAnsi="Times New Roman" w:cs="Times New Roman"/>
          <w:iCs/>
          <w:lang w:val="en-US"/>
        </w:rPr>
        <w:t>XVIII</w:t>
      </w:r>
      <w:r w:rsidRPr="0056683D">
        <w:rPr>
          <w:rFonts w:ascii="Times New Roman" w:hAnsi="Times New Roman" w:cs="Times New Roman"/>
          <w:iCs/>
        </w:rPr>
        <w:t xml:space="preserve"> веков</w:t>
      </w:r>
      <w:r w:rsidRPr="0056683D">
        <w:rPr>
          <w:rFonts w:ascii="Times New Roman" w:hAnsi="Times New Roman" w:cs="Times New Roman"/>
        </w:rPr>
        <w:t>.</w:t>
      </w:r>
    </w:p>
    <w:p w:rsidR="0056683D" w:rsidRPr="00CA4647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6. </w:t>
      </w:r>
      <w:r w:rsidR="00CA4647" w:rsidRPr="00CA4647">
        <w:rPr>
          <w:rFonts w:ascii="Times New Roman" w:hAnsi="Times New Roman" w:cs="Times New Roman"/>
          <w:iCs/>
        </w:rPr>
        <w:t xml:space="preserve">Европейская культура конца </w:t>
      </w:r>
      <w:r w:rsidR="00CA4647" w:rsidRPr="00CA4647">
        <w:rPr>
          <w:rFonts w:ascii="Times New Roman" w:hAnsi="Times New Roman" w:cs="Times New Roman"/>
          <w:iCs/>
          <w:lang w:val="en-US"/>
        </w:rPr>
        <w:t>XVIII</w:t>
      </w:r>
      <w:r w:rsidR="00CA4647" w:rsidRPr="00CA4647">
        <w:rPr>
          <w:rFonts w:ascii="Times New Roman" w:hAnsi="Times New Roman" w:cs="Times New Roman"/>
          <w:iCs/>
        </w:rPr>
        <w:t xml:space="preserve"> – начала </w:t>
      </w:r>
      <w:r w:rsidR="00CA4647" w:rsidRPr="00CA4647">
        <w:rPr>
          <w:rFonts w:ascii="Times New Roman" w:hAnsi="Times New Roman" w:cs="Times New Roman"/>
          <w:iCs/>
          <w:lang w:val="en-US"/>
        </w:rPr>
        <w:t>XX</w:t>
      </w:r>
      <w:r w:rsidR="00CA4647" w:rsidRPr="00CA4647">
        <w:rPr>
          <w:rFonts w:ascii="Times New Roman" w:hAnsi="Times New Roman" w:cs="Times New Roman"/>
          <w:iCs/>
        </w:rPr>
        <w:t xml:space="preserve"> в</w:t>
      </w:r>
      <w:r w:rsidR="00CA4647" w:rsidRPr="00CA4647">
        <w:rPr>
          <w:rFonts w:ascii="Times New Roman" w:hAnsi="Times New Roman" w:cs="Times New Roman"/>
        </w:rPr>
        <w:t>.</w:t>
      </w:r>
    </w:p>
    <w:p w:rsidR="0056683D" w:rsidRPr="00CA4647" w:rsidRDefault="0056683D" w:rsidP="0056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</w:rPr>
      </w:pPr>
      <w:r w:rsidRPr="0056683D">
        <w:rPr>
          <w:bCs/>
        </w:rPr>
        <w:t xml:space="preserve">Раздел 7. </w:t>
      </w:r>
      <w:r w:rsidR="00CA4647" w:rsidRPr="00CA4647">
        <w:t>Художественная культура России</w:t>
      </w:r>
      <w:r w:rsidR="00CA4647" w:rsidRPr="00CA4647">
        <w:rPr>
          <w:bCs/>
        </w:rPr>
        <w:t>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  <w:b/>
        </w:rPr>
      </w:pPr>
    </w:p>
    <w:p w:rsidR="0056683D" w:rsidRPr="0056683D" w:rsidRDefault="00CA4647" w:rsidP="00CA4647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56683D" w:rsidRPr="0056683D">
        <w:rPr>
          <w:rFonts w:ascii="Times New Roman" w:hAnsi="Times New Roman" w:cs="Times New Roman"/>
          <w:b/>
        </w:rPr>
        <w:t>Итоговая аттестация</w:t>
      </w:r>
      <w:r w:rsidR="0056683D" w:rsidRPr="0056683D">
        <w:rPr>
          <w:rFonts w:ascii="Times New Roman" w:hAnsi="Times New Roman" w:cs="Times New Roman"/>
        </w:rPr>
        <w:t xml:space="preserve"> в форме: </w:t>
      </w:r>
      <w:r w:rsidR="0056683D" w:rsidRPr="0056683D">
        <w:rPr>
          <w:rFonts w:ascii="Times New Roman" w:hAnsi="Times New Roman" w:cs="Times New Roman"/>
          <w:color w:val="auto"/>
        </w:rPr>
        <w:t>дифференцированного зачета.</w:t>
      </w:r>
    </w:p>
    <w:p w:rsidR="0056683D" w:rsidRPr="0056683D" w:rsidRDefault="0056683D" w:rsidP="0056683D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56683D" w:rsidRPr="0056683D" w:rsidRDefault="00CA4647" w:rsidP="00CA4647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="0056683D" w:rsidRPr="0056683D">
        <w:rPr>
          <w:rFonts w:ascii="Times New Roman" w:hAnsi="Times New Roman" w:cs="Times New Roman"/>
          <w:b/>
        </w:rPr>
        <w:t>Разработчи</w:t>
      </w:r>
      <w:proofErr w:type="gramStart"/>
      <w:r w:rsidR="0056683D" w:rsidRPr="0056683D">
        <w:rPr>
          <w:rFonts w:ascii="Times New Roman" w:hAnsi="Times New Roman" w:cs="Times New Roman"/>
          <w:b/>
        </w:rPr>
        <w:t>к(</w:t>
      </w:r>
      <w:proofErr w:type="gramEnd"/>
      <w:r w:rsidR="0056683D" w:rsidRPr="0056683D">
        <w:rPr>
          <w:rFonts w:ascii="Times New Roman" w:hAnsi="Times New Roman" w:cs="Times New Roman"/>
          <w:b/>
        </w:rPr>
        <w:t>и):</w:t>
      </w:r>
      <w:r w:rsidR="0056683D" w:rsidRPr="0056683D">
        <w:rPr>
          <w:rFonts w:ascii="Times New Roman" w:hAnsi="Times New Roman" w:cs="Times New Roman"/>
        </w:rPr>
        <w:t xml:space="preserve">  Иванова Елена Владимировна - преподаватель высшей квалификационной категории.</w:t>
      </w: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AE32E5" w:rsidRPr="0056683D" w:rsidRDefault="00AE32E5" w:rsidP="00AE32E5"/>
    <w:p w:rsidR="00AE32E5" w:rsidRPr="0056683D" w:rsidRDefault="00AE32E5" w:rsidP="00AE32E5"/>
    <w:p w:rsidR="00AE32E5" w:rsidRPr="0056683D" w:rsidRDefault="00AE32E5" w:rsidP="00AE32E5"/>
    <w:p w:rsidR="00AE32E5" w:rsidRPr="0056683D" w:rsidRDefault="00AE32E5" w:rsidP="00AE32E5"/>
    <w:p w:rsidR="0097243F" w:rsidRPr="0056683D" w:rsidRDefault="0097243F" w:rsidP="00AE32E5"/>
    <w:p w:rsidR="0097243F" w:rsidRPr="0056683D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sectPr w:rsidR="0097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45213"/>
    <w:multiLevelType w:val="hybridMultilevel"/>
    <w:tmpl w:val="AAE20EA6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C646C"/>
    <w:multiLevelType w:val="hybridMultilevel"/>
    <w:tmpl w:val="A1A83BDC"/>
    <w:lvl w:ilvl="0" w:tplc="0F488E8C">
      <w:start w:val="3"/>
      <w:numFmt w:val="bullet"/>
      <w:lvlText w:val="-"/>
      <w:lvlJc w:val="left"/>
      <w:pPr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50319C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53CD"/>
    <w:multiLevelType w:val="hybridMultilevel"/>
    <w:tmpl w:val="344E203C"/>
    <w:lvl w:ilvl="0" w:tplc="0F488E8C">
      <w:start w:val="3"/>
      <w:numFmt w:val="bullet"/>
      <w:lvlText w:val="-"/>
      <w:lvlJc w:val="left"/>
      <w:pPr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174CC2"/>
    <w:multiLevelType w:val="hybridMultilevel"/>
    <w:tmpl w:val="2D604A66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D3914"/>
    <w:multiLevelType w:val="hybridMultilevel"/>
    <w:tmpl w:val="48F2FDDE"/>
    <w:lvl w:ilvl="0" w:tplc="B4546BF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49"/>
    <w:rsid w:val="000C381E"/>
    <w:rsid w:val="002C1724"/>
    <w:rsid w:val="00502D92"/>
    <w:rsid w:val="0056683D"/>
    <w:rsid w:val="007B2549"/>
    <w:rsid w:val="009606CC"/>
    <w:rsid w:val="0097243F"/>
    <w:rsid w:val="00AE32E5"/>
    <w:rsid w:val="00B07B16"/>
    <w:rsid w:val="00C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81E"/>
    <w:pPr>
      <w:keepNext/>
      <w:widowControl w:val="0"/>
      <w:numPr>
        <w:numId w:val="1"/>
      </w:numPr>
      <w:autoSpaceDE w:val="0"/>
      <w:ind w:left="0" w:firstLine="284"/>
      <w:outlineLvl w:val="0"/>
    </w:pPr>
    <w:rPr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0C381E"/>
    <w:pPr>
      <w:keepNext/>
      <w:widowControl w:val="0"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rFonts w:eastAsia="Andale Sans UI"/>
      <w:i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E32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rsid w:val="00AE32E5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AE32E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12">
    <w:name w:val="Основной текст1"/>
    <w:rsid w:val="00AE3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0C38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C381E"/>
    <w:rPr>
      <w:rFonts w:ascii="Times New Roman" w:eastAsia="Andale Sans UI" w:hAnsi="Times New Roman" w:cs="Times New Roman"/>
      <w:i/>
      <w:kern w:val="2"/>
      <w:sz w:val="24"/>
      <w:szCs w:val="24"/>
      <w:lang w:eastAsia="ar-SA"/>
    </w:rPr>
  </w:style>
  <w:style w:type="character" w:styleId="a3">
    <w:name w:val="Hyperlink"/>
    <w:semiHidden/>
    <w:unhideWhenUsed/>
    <w:rsid w:val="000C38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C381E"/>
    <w:pPr>
      <w:widowControl w:val="0"/>
      <w:ind w:left="720"/>
    </w:pPr>
    <w:rPr>
      <w:rFonts w:ascii="Calibri" w:eastAsia="Calibri" w:hAnsi="Calibri"/>
      <w:kern w:val="2"/>
    </w:rPr>
  </w:style>
  <w:style w:type="paragraph" w:customStyle="1" w:styleId="13">
    <w:name w:val="Текст1"/>
    <w:basedOn w:val="a"/>
    <w:rsid w:val="000C381E"/>
    <w:pPr>
      <w:suppressAutoHyphens w:val="0"/>
      <w:overflowPunct w:val="0"/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81E"/>
    <w:pPr>
      <w:keepNext/>
      <w:widowControl w:val="0"/>
      <w:numPr>
        <w:numId w:val="1"/>
      </w:numPr>
      <w:autoSpaceDE w:val="0"/>
      <w:ind w:left="0" w:firstLine="284"/>
      <w:outlineLvl w:val="0"/>
    </w:pPr>
    <w:rPr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0C381E"/>
    <w:pPr>
      <w:keepNext/>
      <w:widowControl w:val="0"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rFonts w:eastAsia="Andale Sans UI"/>
      <w:i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E32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rsid w:val="00AE32E5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AE32E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12">
    <w:name w:val="Основной текст1"/>
    <w:rsid w:val="00AE3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0C38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C381E"/>
    <w:rPr>
      <w:rFonts w:ascii="Times New Roman" w:eastAsia="Andale Sans UI" w:hAnsi="Times New Roman" w:cs="Times New Roman"/>
      <w:i/>
      <w:kern w:val="2"/>
      <w:sz w:val="24"/>
      <w:szCs w:val="24"/>
      <w:lang w:eastAsia="ar-SA"/>
    </w:rPr>
  </w:style>
  <w:style w:type="character" w:styleId="a3">
    <w:name w:val="Hyperlink"/>
    <w:semiHidden/>
    <w:unhideWhenUsed/>
    <w:rsid w:val="000C38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C381E"/>
    <w:pPr>
      <w:widowControl w:val="0"/>
      <w:ind w:left="720"/>
    </w:pPr>
    <w:rPr>
      <w:rFonts w:ascii="Calibri" w:eastAsia="Calibri" w:hAnsi="Calibri"/>
      <w:kern w:val="2"/>
    </w:rPr>
  </w:style>
  <w:style w:type="paragraph" w:customStyle="1" w:styleId="13">
    <w:name w:val="Текст1"/>
    <w:basedOn w:val="a"/>
    <w:rsid w:val="000C381E"/>
    <w:pPr>
      <w:suppressAutoHyphens w:val="0"/>
      <w:overflowPunct w:val="0"/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3C2F-EAEA-409E-8493-002ECED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Волошина Зифа Насиповна</cp:lastModifiedBy>
  <cp:revision>11</cp:revision>
  <dcterms:created xsi:type="dcterms:W3CDTF">2018-02-01T07:40:00Z</dcterms:created>
  <dcterms:modified xsi:type="dcterms:W3CDTF">2018-02-27T09:15:00Z</dcterms:modified>
</cp:coreProperties>
</file>