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45" w:rsidRPr="00644845" w:rsidRDefault="00644845" w:rsidP="00644845">
      <w:pPr>
        <w:pStyle w:val="20"/>
        <w:shd w:val="clear" w:color="auto" w:fill="auto"/>
        <w:spacing w:after="0" w:line="240" w:lineRule="auto"/>
        <w:rPr>
          <w:b/>
          <w:sz w:val="44"/>
          <w:szCs w:val="44"/>
        </w:rPr>
      </w:pPr>
      <w:r w:rsidRPr="00644845">
        <w:rPr>
          <w:b/>
          <w:sz w:val="44"/>
          <w:szCs w:val="44"/>
        </w:rPr>
        <w:t xml:space="preserve">Информация о ценах на платные услуги, оказываемые </w:t>
      </w:r>
    </w:p>
    <w:p w:rsidR="00644845" w:rsidRDefault="00644845" w:rsidP="00644845">
      <w:pPr>
        <w:pStyle w:val="50"/>
        <w:shd w:val="clear" w:color="auto" w:fill="auto"/>
        <w:spacing w:after="0" w:line="240" w:lineRule="auto"/>
        <w:rPr>
          <w:rStyle w:val="5105pt"/>
          <w:b/>
          <w:sz w:val="44"/>
          <w:szCs w:val="44"/>
          <w:u w:val="none"/>
        </w:rPr>
      </w:pPr>
      <w:r w:rsidRPr="00644845">
        <w:rPr>
          <w:rStyle w:val="51"/>
          <w:b/>
          <w:bCs/>
          <w:sz w:val="44"/>
          <w:szCs w:val="44"/>
          <w:u w:val="none"/>
        </w:rPr>
        <w:t>КГБПОУ «Норильский педагогический колледж»</w:t>
      </w:r>
      <w:r w:rsidRPr="00644845">
        <w:rPr>
          <w:rStyle w:val="51"/>
          <w:b/>
          <w:bCs/>
          <w:sz w:val="44"/>
          <w:szCs w:val="44"/>
          <w:u w:val="none"/>
        </w:rPr>
        <w:br/>
      </w:r>
      <w:r>
        <w:rPr>
          <w:rStyle w:val="5105pt"/>
          <w:b/>
          <w:sz w:val="44"/>
          <w:szCs w:val="44"/>
          <w:u w:val="none"/>
        </w:rPr>
        <w:t>с 01.</w:t>
      </w:r>
      <w:r w:rsidRPr="00644845">
        <w:rPr>
          <w:rStyle w:val="5105pt"/>
          <w:b/>
          <w:sz w:val="44"/>
          <w:szCs w:val="44"/>
          <w:u w:val="none"/>
        </w:rPr>
        <w:t>09.2023 г.</w:t>
      </w:r>
    </w:p>
    <w:p w:rsidR="00644845" w:rsidRDefault="0042089C" w:rsidP="00644845">
      <w:pPr>
        <w:pStyle w:val="50"/>
        <w:shd w:val="clear" w:color="auto" w:fill="auto"/>
        <w:spacing w:after="0" w:line="240" w:lineRule="auto"/>
        <w:rPr>
          <w:rStyle w:val="5105pt"/>
          <w:b/>
          <w:sz w:val="44"/>
          <w:szCs w:val="44"/>
          <w:u w:val="none"/>
        </w:rPr>
      </w:pPr>
      <w:r>
        <w:rPr>
          <w:rStyle w:val="5105pt"/>
          <w:b/>
          <w:sz w:val="44"/>
          <w:szCs w:val="44"/>
          <w:u w:val="none"/>
        </w:rPr>
        <w:t>(приказ № 408 от 26.06.2023)</w:t>
      </w:r>
    </w:p>
    <w:p w:rsidR="0042089C" w:rsidRPr="00644845" w:rsidRDefault="0042089C" w:rsidP="00644845">
      <w:pPr>
        <w:pStyle w:val="50"/>
        <w:shd w:val="clear" w:color="auto" w:fill="auto"/>
        <w:spacing w:after="0" w:line="240" w:lineRule="auto"/>
        <w:rPr>
          <w:rStyle w:val="5105pt"/>
          <w:b/>
          <w:sz w:val="44"/>
          <w:szCs w:val="44"/>
          <w:u w:val="non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85"/>
        <w:gridCol w:w="3423"/>
      </w:tblGrid>
      <w:tr w:rsidR="00644845" w:rsidRPr="00644845" w:rsidTr="0042089C">
        <w:trPr>
          <w:trHeight w:hRule="exact" w:val="851"/>
        </w:trPr>
        <w:tc>
          <w:tcPr>
            <w:tcW w:w="10485" w:type="dxa"/>
            <w:vAlign w:val="center"/>
          </w:tcPr>
          <w:p w:rsidR="00644845" w:rsidRPr="00644845" w:rsidRDefault="0042089C" w:rsidP="0042089C">
            <w:pPr>
              <w:pStyle w:val="20"/>
              <w:shd w:val="clear" w:color="auto" w:fill="auto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Специальность</w:t>
            </w:r>
          </w:p>
        </w:tc>
        <w:tc>
          <w:tcPr>
            <w:tcW w:w="3423" w:type="dxa"/>
            <w:vAlign w:val="center"/>
          </w:tcPr>
          <w:p w:rsidR="0042089C" w:rsidRDefault="0042089C" w:rsidP="00644845">
            <w:pPr>
              <w:pStyle w:val="20"/>
              <w:shd w:val="clear" w:color="auto" w:fill="auto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Стоимость </w:t>
            </w:r>
          </w:p>
          <w:p w:rsidR="00644845" w:rsidRPr="00644845" w:rsidRDefault="0042089C" w:rsidP="00644845">
            <w:pPr>
              <w:pStyle w:val="20"/>
              <w:shd w:val="clear" w:color="auto" w:fill="auto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 учебный год (</w:t>
            </w:r>
            <w:proofErr w:type="spellStart"/>
            <w:r>
              <w:rPr>
                <w:sz w:val="36"/>
                <w:szCs w:val="36"/>
              </w:rPr>
              <w:t>руб</w:t>
            </w:r>
            <w:proofErr w:type="spellEnd"/>
            <w:r>
              <w:rPr>
                <w:sz w:val="36"/>
                <w:szCs w:val="36"/>
              </w:rPr>
              <w:t>) (</w:t>
            </w:r>
            <w:proofErr w:type="spellStart"/>
            <w:r>
              <w:rPr>
                <w:sz w:val="36"/>
                <w:szCs w:val="36"/>
              </w:rPr>
              <w:t>руб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644845" w:rsidTr="0042089C">
        <w:trPr>
          <w:trHeight w:val="1639"/>
        </w:trPr>
        <w:tc>
          <w:tcPr>
            <w:tcW w:w="10485" w:type="dxa"/>
          </w:tcPr>
          <w:p w:rsidR="00B61583" w:rsidRPr="00B61583" w:rsidRDefault="00B61583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644845" w:rsidRDefault="00644845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44"/>
                <w:szCs w:val="44"/>
              </w:rPr>
            </w:pPr>
            <w:r w:rsidRPr="00644845">
              <w:rPr>
                <w:sz w:val="36"/>
                <w:szCs w:val="36"/>
              </w:rPr>
              <w:t xml:space="preserve">Реализация образовательных программ подготовки специалистов среднего звена </w:t>
            </w:r>
            <w:r w:rsidRPr="00644845">
              <w:rPr>
                <w:b/>
                <w:sz w:val="36"/>
                <w:szCs w:val="36"/>
              </w:rPr>
              <w:t>44 02.01 Дошкольное образование</w:t>
            </w:r>
            <w:r w:rsidRPr="00644845">
              <w:rPr>
                <w:sz w:val="36"/>
                <w:szCs w:val="36"/>
              </w:rPr>
              <w:t xml:space="preserve">, среднее общее образование, </w:t>
            </w:r>
            <w:r w:rsidRPr="00644845">
              <w:rPr>
                <w:b/>
                <w:sz w:val="36"/>
                <w:szCs w:val="36"/>
              </w:rPr>
              <w:t>очно-</w:t>
            </w:r>
            <w:r w:rsidRPr="00644845">
              <w:rPr>
                <w:rStyle w:val="22"/>
                <w:b/>
                <w:sz w:val="36"/>
                <w:szCs w:val="36"/>
                <w:u w:val="none"/>
              </w:rPr>
              <w:t>заочная форма обучения</w:t>
            </w:r>
            <w:r w:rsidRPr="00644845">
              <w:rPr>
                <w:sz w:val="36"/>
                <w:szCs w:val="36"/>
              </w:rPr>
              <w:tab/>
            </w:r>
            <w:r w:rsidRPr="00644845">
              <w:rPr>
                <w:sz w:val="36"/>
                <w:szCs w:val="36"/>
              </w:rPr>
              <w:tab/>
            </w:r>
          </w:p>
        </w:tc>
        <w:tc>
          <w:tcPr>
            <w:tcW w:w="3423" w:type="dxa"/>
            <w:vAlign w:val="center"/>
          </w:tcPr>
          <w:p w:rsidR="00644845" w:rsidRPr="00644845" w:rsidRDefault="00644845" w:rsidP="00644845">
            <w:pPr>
              <w:pStyle w:val="20"/>
              <w:shd w:val="clear" w:color="auto" w:fill="auto"/>
              <w:spacing w:after="0" w:line="240" w:lineRule="auto"/>
              <w:rPr>
                <w:b/>
                <w:sz w:val="44"/>
                <w:szCs w:val="44"/>
              </w:rPr>
            </w:pPr>
            <w:r w:rsidRPr="00644845">
              <w:rPr>
                <w:b/>
                <w:sz w:val="36"/>
                <w:szCs w:val="36"/>
              </w:rPr>
              <w:t>122</w:t>
            </w:r>
            <w:r w:rsidR="0042089C">
              <w:rPr>
                <w:b/>
                <w:sz w:val="36"/>
                <w:szCs w:val="36"/>
              </w:rPr>
              <w:t> </w:t>
            </w:r>
            <w:r w:rsidRPr="00644845">
              <w:rPr>
                <w:b/>
                <w:sz w:val="36"/>
                <w:szCs w:val="36"/>
              </w:rPr>
              <w:t>000</w:t>
            </w:r>
            <w:r w:rsidR="0042089C">
              <w:rPr>
                <w:b/>
                <w:sz w:val="36"/>
                <w:szCs w:val="36"/>
              </w:rPr>
              <w:t>,</w:t>
            </w:r>
            <w:r w:rsidRPr="00644845">
              <w:rPr>
                <w:b/>
                <w:sz w:val="36"/>
                <w:szCs w:val="36"/>
              </w:rPr>
              <w:t>00</w:t>
            </w:r>
          </w:p>
        </w:tc>
      </w:tr>
      <w:tr w:rsidR="00644845" w:rsidTr="0042089C">
        <w:trPr>
          <w:trHeight w:val="3392"/>
        </w:trPr>
        <w:tc>
          <w:tcPr>
            <w:tcW w:w="10485" w:type="dxa"/>
          </w:tcPr>
          <w:p w:rsidR="00B61583" w:rsidRPr="00B61583" w:rsidRDefault="00B61583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644845" w:rsidRPr="00B61583" w:rsidRDefault="00644845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Реализация образов</w:t>
            </w:r>
            <w:r w:rsidRPr="00644845">
              <w:rPr>
                <w:sz w:val="36"/>
                <w:szCs w:val="36"/>
              </w:rPr>
              <w:t>ательных программ подготовки специалистов среднего звена</w:t>
            </w:r>
            <w:r>
              <w:rPr>
                <w:sz w:val="36"/>
                <w:szCs w:val="36"/>
              </w:rPr>
              <w:t xml:space="preserve"> </w:t>
            </w:r>
            <w:r w:rsidRPr="00644845">
              <w:rPr>
                <w:b/>
                <w:sz w:val="36"/>
                <w:szCs w:val="36"/>
              </w:rPr>
              <w:t>44.02.02 Преподавание в начальных классах</w:t>
            </w:r>
            <w:r w:rsidRPr="00644845">
              <w:rPr>
                <w:sz w:val="36"/>
                <w:szCs w:val="36"/>
              </w:rPr>
              <w:t xml:space="preserve">, </w:t>
            </w:r>
            <w:r w:rsidR="00B61583">
              <w:rPr>
                <w:sz w:val="36"/>
                <w:szCs w:val="36"/>
              </w:rPr>
              <w:t>среднее</w:t>
            </w:r>
            <w:r w:rsidRPr="00644845">
              <w:rPr>
                <w:sz w:val="36"/>
                <w:szCs w:val="36"/>
              </w:rPr>
              <w:t xml:space="preserve"> </w:t>
            </w:r>
            <w:r w:rsidRPr="00B61583">
              <w:rPr>
                <w:sz w:val="36"/>
                <w:szCs w:val="36"/>
              </w:rPr>
              <w:t>общее</w:t>
            </w:r>
            <w:r w:rsidRPr="00B61583">
              <w:rPr>
                <w:rStyle w:val="22"/>
                <w:sz w:val="36"/>
                <w:szCs w:val="36"/>
                <w:u w:val="none"/>
              </w:rPr>
              <w:t xml:space="preserve"> образование, </w:t>
            </w:r>
            <w:r w:rsidRPr="00B61583">
              <w:rPr>
                <w:rStyle w:val="22"/>
                <w:b/>
                <w:sz w:val="36"/>
                <w:szCs w:val="36"/>
                <w:u w:val="none"/>
              </w:rPr>
              <w:t>очная форма обучения</w:t>
            </w:r>
          </w:p>
          <w:p w:rsidR="00B61583" w:rsidRPr="00B61583" w:rsidRDefault="00B61583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B61583" w:rsidRDefault="00644845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36"/>
                <w:szCs w:val="36"/>
              </w:rPr>
            </w:pPr>
            <w:r w:rsidRPr="00644845">
              <w:rPr>
                <w:sz w:val="36"/>
                <w:szCs w:val="36"/>
              </w:rPr>
              <w:t xml:space="preserve">Реализация образовательных программ подготовки специалистов среднего звена </w:t>
            </w:r>
            <w:r w:rsidRPr="00644845">
              <w:rPr>
                <w:b/>
                <w:sz w:val="36"/>
                <w:szCs w:val="36"/>
              </w:rPr>
              <w:t>44 02.01 Дошкольное образование</w:t>
            </w:r>
            <w:r w:rsidRPr="00644845">
              <w:rPr>
                <w:sz w:val="36"/>
                <w:szCs w:val="36"/>
              </w:rPr>
              <w:t xml:space="preserve">, </w:t>
            </w:r>
          </w:p>
          <w:p w:rsidR="00644845" w:rsidRPr="00644845" w:rsidRDefault="00644845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36"/>
                <w:szCs w:val="36"/>
              </w:rPr>
            </w:pPr>
            <w:r w:rsidRPr="00644845">
              <w:rPr>
                <w:sz w:val="36"/>
                <w:szCs w:val="36"/>
              </w:rPr>
              <w:t xml:space="preserve">среднее общее образование, </w:t>
            </w:r>
            <w:r>
              <w:rPr>
                <w:b/>
                <w:sz w:val="36"/>
                <w:szCs w:val="36"/>
              </w:rPr>
              <w:t>очн</w:t>
            </w:r>
            <w:r w:rsidRPr="00644845">
              <w:rPr>
                <w:rStyle w:val="22"/>
                <w:b/>
                <w:sz w:val="36"/>
                <w:szCs w:val="36"/>
                <w:u w:val="none"/>
              </w:rPr>
              <w:t>ая форма обучения</w:t>
            </w:r>
            <w:bookmarkStart w:id="0" w:name="_GoBack"/>
            <w:bookmarkEnd w:id="0"/>
            <w:r w:rsidRPr="00644845">
              <w:rPr>
                <w:sz w:val="36"/>
                <w:szCs w:val="36"/>
              </w:rPr>
              <w:br/>
            </w:r>
          </w:p>
        </w:tc>
        <w:tc>
          <w:tcPr>
            <w:tcW w:w="3423" w:type="dxa"/>
            <w:vAlign w:val="center"/>
          </w:tcPr>
          <w:p w:rsidR="00644845" w:rsidRPr="00644845" w:rsidRDefault="00D72C9D" w:rsidP="00644845">
            <w:pPr>
              <w:pStyle w:val="20"/>
              <w:shd w:val="clear" w:color="auto" w:fill="auto"/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147</w:t>
            </w:r>
            <w:r w:rsidR="0042089C">
              <w:rPr>
                <w:b/>
                <w:sz w:val="36"/>
                <w:szCs w:val="36"/>
              </w:rPr>
              <w:t> </w:t>
            </w:r>
            <w:r>
              <w:rPr>
                <w:b/>
                <w:sz w:val="36"/>
                <w:szCs w:val="36"/>
              </w:rPr>
              <w:t>000</w:t>
            </w:r>
            <w:r w:rsidR="0042089C">
              <w:rPr>
                <w:b/>
                <w:sz w:val="36"/>
                <w:szCs w:val="36"/>
              </w:rPr>
              <w:t>,</w:t>
            </w:r>
            <w:r w:rsidR="00644845" w:rsidRPr="00644845">
              <w:rPr>
                <w:b/>
                <w:sz w:val="36"/>
                <w:szCs w:val="36"/>
              </w:rPr>
              <w:t>00</w:t>
            </w:r>
          </w:p>
          <w:p w:rsidR="00644845" w:rsidRPr="00644845" w:rsidRDefault="00644845" w:rsidP="00644845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36"/>
                <w:szCs w:val="36"/>
              </w:rPr>
            </w:pPr>
          </w:p>
        </w:tc>
      </w:tr>
    </w:tbl>
    <w:p w:rsidR="00644845" w:rsidRPr="00644845" w:rsidRDefault="00644845" w:rsidP="00644845">
      <w:pPr>
        <w:pStyle w:val="20"/>
        <w:shd w:val="clear" w:color="auto" w:fill="auto"/>
        <w:spacing w:after="0" w:line="240" w:lineRule="auto"/>
        <w:jc w:val="left"/>
        <w:rPr>
          <w:sz w:val="36"/>
          <w:szCs w:val="36"/>
        </w:rPr>
      </w:pPr>
      <w:r w:rsidRPr="00644845">
        <w:rPr>
          <w:sz w:val="36"/>
          <w:szCs w:val="36"/>
        </w:rPr>
        <w:tab/>
      </w:r>
      <w:r w:rsidRPr="00644845">
        <w:rPr>
          <w:sz w:val="36"/>
          <w:szCs w:val="36"/>
        </w:rPr>
        <w:tab/>
      </w:r>
      <w:r w:rsidRPr="00644845">
        <w:rPr>
          <w:sz w:val="36"/>
          <w:szCs w:val="36"/>
        </w:rPr>
        <w:tab/>
      </w:r>
    </w:p>
    <w:p w:rsidR="00644845" w:rsidRPr="00644845" w:rsidRDefault="00644845" w:rsidP="00644845">
      <w:pPr>
        <w:pStyle w:val="50"/>
        <w:shd w:val="clear" w:color="auto" w:fill="auto"/>
        <w:spacing w:after="0" w:line="240" w:lineRule="auto"/>
        <w:rPr>
          <w:sz w:val="44"/>
          <w:szCs w:val="44"/>
        </w:rPr>
      </w:pPr>
    </w:p>
    <w:sectPr w:rsidR="00644845" w:rsidRPr="00644845" w:rsidSect="00644845">
      <w:pgSz w:w="15358" w:h="11228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6EC" w:rsidRDefault="004626EC">
      <w:r>
        <w:separator/>
      </w:r>
    </w:p>
  </w:endnote>
  <w:endnote w:type="continuationSeparator" w:id="0">
    <w:p w:rsidR="004626EC" w:rsidRDefault="0046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6EC" w:rsidRDefault="004626EC"/>
  </w:footnote>
  <w:footnote w:type="continuationSeparator" w:id="0">
    <w:p w:rsidR="004626EC" w:rsidRDefault="00462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75D39"/>
    <w:multiLevelType w:val="multilevel"/>
    <w:tmpl w:val="34DAD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A1"/>
    <w:rsid w:val="0042089C"/>
    <w:rsid w:val="004626EC"/>
    <w:rsid w:val="00644845"/>
    <w:rsid w:val="00B61583"/>
    <w:rsid w:val="00BB49A1"/>
    <w:rsid w:val="00D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851B"/>
  <w15:docId w15:val="{6967BA5D-CDA1-45B3-93FA-B3F1552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105pt">
    <w:name w:val="Заголовок №1 (2) + 10;5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55pt1pt">
    <w:name w:val="Основной текст (3) + 5;5 pt;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05pt">
    <w:name w:val="Основной текст (5) + 10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64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Лилия Александровна</dc:creator>
  <cp:lastModifiedBy>Маршанкина Татьяна Олеговна</cp:lastModifiedBy>
  <cp:revision>3</cp:revision>
  <dcterms:created xsi:type="dcterms:W3CDTF">2023-06-27T08:31:00Z</dcterms:created>
  <dcterms:modified xsi:type="dcterms:W3CDTF">2023-06-30T08:52:00Z</dcterms:modified>
</cp:coreProperties>
</file>